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3CD98" w14:textId="77777777" w:rsidR="00503ACD" w:rsidRDefault="002D3797">
      <w:pPr>
        <w:pStyle w:val="Title"/>
      </w:pPr>
      <w:r>
        <w:t>HealthFirst Care Data Cleaning Manipulation and Analysis</w:t>
      </w:r>
    </w:p>
    <w:p w14:paraId="5502FC9C" w14:textId="77777777" w:rsidR="00503ACD" w:rsidRDefault="002D3797">
      <w:r>
        <w:rPr>
          <w:b/>
          <w:color w:val="136F78"/>
          <w:sz w:val="21"/>
        </w:rPr>
        <w:t>Capstone Project M04L01</w:t>
      </w:r>
    </w:p>
    <w:p w14:paraId="6EA1D5F2" w14:textId="77777777" w:rsidR="00503ACD" w:rsidRDefault="002D3797">
      <w:r>
        <w:rPr>
          <w:color w:val="667085"/>
          <w:sz w:val="18"/>
        </w:rPr>
        <w:t>Adwoa Boama Acheampong  |  IBM Business Analyst learning project</w:t>
      </w:r>
    </w:p>
    <w:p w14:paraId="5199869F" w14:textId="77777777" w:rsidR="00503ACD" w:rsidRDefault="002D3797">
      <w:pPr>
        <w:pStyle w:val="Heading1"/>
      </w:pPr>
      <w:r>
        <w:t>Method and corrected data treatment</w:t>
      </w:r>
    </w:p>
    <w:p w14:paraId="09CE5636" w14:textId="77777777" w:rsidR="00503ACD" w:rsidRDefault="002D3797">
      <w:r>
        <w:rPr>
          <w:color w:val="000000"/>
        </w:rPr>
        <w:t>The analysis uses the Module 4 lab files. Original CSVs remain unchanged. Eighteen entirely empty feedback records were quarantined before duplicate removal or imputation. The 198 substantive feedback rows have no exact duplicates. Six missing scores were imputed with the valid-score mean of 6.2708, as the lab directs; three missing wait times remain missing. Thirteen exact resource duplicates were removed. Repeated feedback records were aggregated by PatientID before appointment lookup, preventing an arbit</w:t>
      </w:r>
      <w:r>
        <w:rPr>
          <w:color w:val="000000"/>
        </w:rPr>
        <w:t>rary first-match result.</w:t>
      </w:r>
    </w:p>
    <w:tbl>
      <w:tblPr>
        <w:tblStyle w:val="TableGrid"/>
        <w:tblW w:w="0" w:type="auto"/>
        <w:jc w:val="center"/>
        <w:tblLayout w:type="fixed"/>
        <w:tblLook w:val="04A0" w:firstRow="1" w:lastRow="0" w:firstColumn="1" w:lastColumn="0" w:noHBand="0" w:noVBand="1"/>
      </w:tblPr>
      <w:tblGrid>
        <w:gridCol w:w="1728"/>
        <w:gridCol w:w="1152"/>
        <w:gridCol w:w="1296"/>
        <w:gridCol w:w="1152"/>
        <w:gridCol w:w="4896"/>
      </w:tblGrid>
      <w:tr w:rsidR="00503ACD" w14:paraId="7C930F4F" w14:textId="77777777">
        <w:trPr>
          <w:tblHeader/>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4BCDFDEE" w14:textId="77777777" w:rsidR="00503ACD" w:rsidRDefault="002D3797">
            <w:pPr>
              <w:jc w:val="center"/>
            </w:pPr>
            <w:r>
              <w:rPr>
                <w:b/>
                <w:color w:val="FFFFFF"/>
                <w:sz w:val="16"/>
              </w:rPr>
              <w:t>Dataset</w:t>
            </w:r>
          </w:p>
        </w:tc>
        <w:tc>
          <w:tcPr>
            <w:tcW w:w="1152"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389362A9" w14:textId="77777777" w:rsidR="00503ACD" w:rsidRDefault="002D3797">
            <w:pPr>
              <w:jc w:val="center"/>
            </w:pPr>
            <w:r>
              <w:rPr>
                <w:b/>
                <w:color w:val="FFFFFF"/>
                <w:sz w:val="16"/>
              </w:rPr>
              <w:t>Raw rows</w:t>
            </w:r>
          </w:p>
        </w:tc>
        <w:tc>
          <w:tcPr>
            <w:tcW w:w="1296"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093CC703" w14:textId="77777777" w:rsidR="00503ACD" w:rsidRDefault="002D3797">
            <w:pPr>
              <w:jc w:val="center"/>
            </w:pPr>
            <w:r>
              <w:rPr>
                <w:b/>
                <w:color w:val="FFFFFF"/>
                <w:sz w:val="16"/>
              </w:rPr>
              <w:t>Empty / duplicates</w:t>
            </w:r>
          </w:p>
        </w:tc>
        <w:tc>
          <w:tcPr>
            <w:tcW w:w="1152"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7BAB7ADA" w14:textId="77777777" w:rsidR="00503ACD" w:rsidRDefault="002D3797">
            <w:pPr>
              <w:jc w:val="center"/>
            </w:pPr>
            <w:r>
              <w:rPr>
                <w:b/>
                <w:color w:val="FFFFFF"/>
                <w:sz w:val="16"/>
              </w:rPr>
              <w:t>Clean rows</w:t>
            </w:r>
          </w:p>
        </w:tc>
        <w:tc>
          <w:tcPr>
            <w:tcW w:w="4896"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7C95094F" w14:textId="77777777" w:rsidR="00503ACD" w:rsidRDefault="002D3797">
            <w:pPr>
              <w:jc w:val="center"/>
            </w:pPr>
            <w:r>
              <w:rPr>
                <w:b/>
                <w:color w:val="FFFFFF"/>
                <w:sz w:val="16"/>
              </w:rPr>
              <w:t>Material missingness</w:t>
            </w:r>
          </w:p>
        </w:tc>
      </w:tr>
      <w:tr w:rsidR="00503ACD" w14:paraId="79487221"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0BF5465" w14:textId="77777777" w:rsidR="00503ACD" w:rsidRDefault="002D3797">
            <w:r>
              <w:rPr>
                <w:color w:val="000000"/>
                <w:sz w:val="16"/>
              </w:rPr>
              <w:t>Appointments</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715628F" w14:textId="77777777" w:rsidR="00503ACD" w:rsidRDefault="002D3797">
            <w:r>
              <w:rPr>
                <w:color w:val="000000"/>
                <w:sz w:val="16"/>
              </w:rPr>
              <w:t>200</w:t>
            </w:r>
          </w:p>
        </w:tc>
        <w:tc>
          <w:tcPr>
            <w:tcW w:w="1296"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A72E6CF" w14:textId="77777777" w:rsidR="00503ACD" w:rsidRDefault="002D3797">
            <w:r>
              <w:rPr>
                <w:color w:val="000000"/>
                <w:sz w:val="16"/>
              </w:rPr>
              <w:t>0 / 0</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50D6B64" w14:textId="77777777" w:rsidR="00503ACD" w:rsidRDefault="002D3797">
            <w:r>
              <w:rPr>
                <w:color w:val="000000"/>
                <w:sz w:val="16"/>
              </w:rPr>
              <w:t>200</w:t>
            </w:r>
          </w:p>
        </w:tc>
        <w:tc>
          <w:tcPr>
            <w:tcW w:w="4896"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5EDDAD26" w14:textId="77777777" w:rsidR="00503ACD" w:rsidRDefault="002D3797">
            <w:r>
              <w:rPr>
                <w:color w:val="000000"/>
                <w:sz w:val="16"/>
              </w:rPr>
              <w:t>11 AppointmentID; 2 date; 9 time; 9 status</w:t>
            </w:r>
          </w:p>
        </w:tc>
      </w:tr>
      <w:tr w:rsidR="00503ACD" w14:paraId="3689071A"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B4F4855" w14:textId="77777777" w:rsidR="00503ACD" w:rsidRDefault="002D3797">
            <w:r>
              <w:rPr>
                <w:color w:val="000000"/>
                <w:sz w:val="16"/>
              </w:rPr>
              <w:t>Feedback</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5B96D7E4" w14:textId="77777777" w:rsidR="00503ACD" w:rsidRDefault="002D3797">
            <w:r>
              <w:rPr>
                <w:color w:val="000000"/>
                <w:sz w:val="16"/>
              </w:rPr>
              <w:t>216</w:t>
            </w:r>
          </w:p>
        </w:tc>
        <w:tc>
          <w:tcPr>
            <w:tcW w:w="1296"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44E53F23" w14:textId="77777777" w:rsidR="00503ACD" w:rsidRDefault="002D3797">
            <w:r>
              <w:rPr>
                <w:color w:val="000000"/>
                <w:sz w:val="16"/>
              </w:rPr>
              <w:t>18 / 0</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29B3FE7A" w14:textId="77777777" w:rsidR="00503ACD" w:rsidRDefault="002D3797">
            <w:r>
              <w:rPr>
                <w:color w:val="000000"/>
                <w:sz w:val="16"/>
              </w:rPr>
              <w:t>198</w:t>
            </w:r>
          </w:p>
        </w:tc>
        <w:tc>
          <w:tcPr>
            <w:tcW w:w="4896"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79366336" w14:textId="77777777" w:rsidR="00503ACD" w:rsidRDefault="002D3797">
            <w:r>
              <w:rPr>
                <w:color w:val="000000"/>
                <w:sz w:val="16"/>
              </w:rPr>
              <w:t>6 score; 3 wait; 7 department</w:t>
            </w:r>
          </w:p>
        </w:tc>
      </w:tr>
      <w:tr w:rsidR="00503ACD" w14:paraId="6100CAD8" w14:textId="77777777">
        <w:trPr>
          <w:cantSplit/>
          <w:jc w:val="center"/>
        </w:trPr>
        <w:tc>
          <w:tcPr>
            <w:tcW w:w="1728"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1E24D48" w14:textId="77777777" w:rsidR="00503ACD" w:rsidRDefault="002D3797">
            <w:r>
              <w:rPr>
                <w:color w:val="000000"/>
                <w:sz w:val="16"/>
              </w:rPr>
              <w:t>Resources</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21BB9F05" w14:textId="77777777" w:rsidR="00503ACD" w:rsidRDefault="002D3797">
            <w:r>
              <w:rPr>
                <w:color w:val="000000"/>
                <w:sz w:val="16"/>
              </w:rPr>
              <w:t>213</w:t>
            </w:r>
          </w:p>
        </w:tc>
        <w:tc>
          <w:tcPr>
            <w:tcW w:w="1296"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5D050D1" w14:textId="77777777" w:rsidR="00503ACD" w:rsidRDefault="002D3797">
            <w:r>
              <w:rPr>
                <w:color w:val="000000"/>
                <w:sz w:val="16"/>
              </w:rPr>
              <w:t>0 / 13</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13B93F24" w14:textId="77777777" w:rsidR="00503ACD" w:rsidRDefault="002D3797">
            <w:r>
              <w:rPr>
                <w:color w:val="000000"/>
                <w:sz w:val="16"/>
              </w:rPr>
              <w:t>200</w:t>
            </w:r>
          </w:p>
        </w:tc>
        <w:tc>
          <w:tcPr>
            <w:tcW w:w="4896"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4B7FA0E" w14:textId="77777777" w:rsidR="00503ACD" w:rsidRDefault="002D3797">
            <w:r>
              <w:rPr>
                <w:color w:val="000000"/>
                <w:sz w:val="16"/>
              </w:rPr>
              <w:t>3 ResourceID; 2 department; 4 type; 6 date</w:t>
            </w:r>
          </w:p>
        </w:tc>
      </w:tr>
    </w:tbl>
    <w:p w14:paraId="76729F8D" w14:textId="77777777" w:rsidR="00503ACD" w:rsidRDefault="002D3797">
      <w:pPr>
        <w:pStyle w:val="Heading1"/>
      </w:pPr>
      <w:r>
        <w:t>Appointment trends</w:t>
      </w:r>
    </w:p>
    <w:p w14:paraId="265FD152" w14:textId="77777777" w:rsidR="00503ACD" w:rsidRDefault="002D3797">
      <w:r>
        <w:rPr>
          <w:color w:val="000000"/>
        </w:rPr>
        <w:t>The 200 appointment records include 56 completed, 46 no-show, 45 rescheduled, 44 cancelled and 9 missing-status records. Completion is 28.0% of all rows and no-show is 23.0%; analyses using known status should state that denominator separately. The busiest recorded hour is 18:00 with 27 appointments. Sunday has the highest day count at 35 among 198 parseable dates.</w:t>
      </w:r>
    </w:p>
    <w:p w14:paraId="44EDFC3F" w14:textId="77777777" w:rsidR="00503ACD" w:rsidRDefault="002D3797">
      <w:pPr>
        <w:keepNext/>
        <w:keepLines/>
        <w:spacing w:after="40"/>
        <w:jc w:val="center"/>
      </w:pPr>
      <w:r>
        <w:rPr>
          <w:noProof/>
        </w:rPr>
        <w:lastRenderedPageBreak/>
        <w:drawing>
          <wp:inline distT="0" distB="0" distL="0" distR="0" wp14:anchorId="10E7FF17" wp14:editId="2F31DFB0">
            <wp:extent cx="6126480" cy="34716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ointments_by_hour.png"/>
                    <pic:cNvPicPr/>
                  </pic:nvPicPr>
                  <pic:blipFill>
                    <a:blip r:embed="rId8"/>
                    <a:stretch>
                      <a:fillRect/>
                    </a:stretch>
                  </pic:blipFill>
                  <pic:spPr>
                    <a:xfrm>
                      <a:off x="0" y="0"/>
                      <a:ext cx="6126480" cy="3471672"/>
                    </a:xfrm>
                    <a:prstGeom prst="rect">
                      <a:avLst/>
                    </a:prstGeom>
                  </pic:spPr>
                </pic:pic>
              </a:graphicData>
            </a:graphic>
          </wp:inline>
        </w:drawing>
      </w:r>
    </w:p>
    <w:p w14:paraId="78F2E555" w14:textId="77777777" w:rsidR="00503ACD" w:rsidRDefault="002D3797">
      <w:pPr>
        <w:keepLines/>
        <w:spacing w:after="100"/>
        <w:jc w:val="center"/>
      </w:pPr>
      <w:r>
        <w:rPr>
          <w:i/>
          <w:color w:val="667085"/>
          <w:sz w:val="16"/>
        </w:rPr>
        <w:t>Appointments by parsed hour. Nine rows have missing time and are excluded.</w:t>
      </w:r>
    </w:p>
    <w:p w14:paraId="1954F607" w14:textId="77777777" w:rsidR="00503ACD" w:rsidRDefault="002D3797">
      <w:pPr>
        <w:pStyle w:val="Heading1"/>
      </w:pPr>
      <w:r>
        <w:t>Patient satisfaction</w:t>
      </w:r>
    </w:p>
    <w:tbl>
      <w:tblPr>
        <w:tblStyle w:val="TableGrid"/>
        <w:tblW w:w="0" w:type="auto"/>
        <w:jc w:val="center"/>
        <w:tblLayout w:type="fixed"/>
        <w:tblLook w:val="04A0" w:firstRow="1" w:lastRow="0" w:firstColumn="1" w:lastColumn="0" w:noHBand="0" w:noVBand="1"/>
      </w:tblPr>
      <w:tblGrid>
        <w:gridCol w:w="2160"/>
        <w:gridCol w:w="1152"/>
        <w:gridCol w:w="1440"/>
        <w:gridCol w:w="1728"/>
        <w:gridCol w:w="864"/>
        <w:gridCol w:w="864"/>
      </w:tblGrid>
      <w:tr w:rsidR="00503ACD" w14:paraId="1A729599" w14:textId="77777777">
        <w:trPr>
          <w:tblHeade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6B6F1FAA" w14:textId="77777777" w:rsidR="00503ACD" w:rsidRDefault="002D3797">
            <w:pPr>
              <w:jc w:val="center"/>
            </w:pPr>
            <w:r>
              <w:rPr>
                <w:b/>
                <w:color w:val="FFFFFF"/>
                <w:sz w:val="16"/>
              </w:rPr>
              <w:t>Department</w:t>
            </w:r>
          </w:p>
        </w:tc>
        <w:tc>
          <w:tcPr>
            <w:tcW w:w="1152"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211EB4A5" w14:textId="77777777" w:rsidR="00503ACD" w:rsidRDefault="002D3797">
            <w:pPr>
              <w:jc w:val="center"/>
            </w:pPr>
            <w:r>
              <w:rPr>
                <w:b/>
                <w:color w:val="FFFFFF"/>
                <w:sz w:val="16"/>
              </w:rPr>
              <w:t>Responses</w:t>
            </w:r>
          </w:p>
        </w:tc>
        <w:tc>
          <w:tcPr>
            <w:tcW w:w="1440"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3204E965" w14:textId="77777777" w:rsidR="00503ACD" w:rsidRDefault="002D3797">
            <w:pPr>
              <w:jc w:val="center"/>
            </w:pPr>
            <w:r>
              <w:rPr>
                <w:b/>
                <w:color w:val="FFFFFF"/>
                <w:sz w:val="16"/>
              </w:rPr>
              <w:t>Average score</w:t>
            </w:r>
          </w:p>
        </w:tc>
        <w:tc>
          <w:tcPr>
            <w:tcW w:w="1728"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017A9E2A" w14:textId="77777777" w:rsidR="00503ACD" w:rsidRDefault="002D3797">
            <w:pPr>
              <w:jc w:val="center"/>
            </w:pPr>
            <w:r>
              <w:rPr>
                <w:b/>
                <w:color w:val="FFFFFF"/>
                <w:sz w:val="16"/>
              </w:rPr>
              <w:t>Average wait minutes</w:t>
            </w:r>
          </w:p>
        </w:tc>
        <w:tc>
          <w:tcPr>
            <w:tcW w:w="864"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581255E6" w14:textId="77777777" w:rsidR="00503ACD" w:rsidRDefault="002D3797">
            <w:pPr>
              <w:jc w:val="center"/>
            </w:pPr>
            <w:r>
              <w:rPr>
                <w:b/>
                <w:color w:val="FFFFFF"/>
                <w:sz w:val="16"/>
              </w:rPr>
              <w:t>High</w:t>
            </w:r>
          </w:p>
        </w:tc>
        <w:tc>
          <w:tcPr>
            <w:tcW w:w="864"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52762B93" w14:textId="77777777" w:rsidR="00503ACD" w:rsidRDefault="002D3797">
            <w:pPr>
              <w:jc w:val="center"/>
            </w:pPr>
            <w:r>
              <w:rPr>
                <w:b/>
                <w:color w:val="FFFFFF"/>
                <w:sz w:val="16"/>
              </w:rPr>
              <w:t>Low</w:t>
            </w:r>
          </w:p>
        </w:tc>
      </w:tr>
      <w:tr w:rsidR="00503ACD" w14:paraId="785B57B9"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8E1D757" w14:textId="77777777" w:rsidR="00503ACD" w:rsidRDefault="002D3797">
            <w:r>
              <w:rPr>
                <w:color w:val="000000"/>
                <w:sz w:val="16"/>
              </w:rPr>
              <w:t>Cardiology</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B0EE664" w14:textId="77777777" w:rsidR="00503ACD" w:rsidRDefault="002D3797">
            <w:r>
              <w:rPr>
                <w:color w:val="000000"/>
                <w:sz w:val="16"/>
              </w:rPr>
              <w:t>33</w:t>
            </w:r>
          </w:p>
        </w:tc>
        <w:tc>
          <w:tcPr>
            <w:tcW w:w="1440"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15A9769A" w14:textId="77777777" w:rsidR="00503ACD" w:rsidRDefault="002D3797">
            <w:r>
              <w:rPr>
                <w:color w:val="000000"/>
                <w:sz w:val="16"/>
              </w:rPr>
              <w:t>7.03</w:t>
            </w:r>
          </w:p>
        </w:tc>
        <w:tc>
          <w:tcPr>
            <w:tcW w:w="1728"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2137B77B" w14:textId="77777777" w:rsidR="00503ACD" w:rsidRDefault="002D3797">
            <w:r>
              <w:rPr>
                <w:color w:val="000000"/>
                <w:sz w:val="16"/>
              </w:rPr>
              <w:t>40.00</w:t>
            </w:r>
          </w:p>
        </w:tc>
        <w:tc>
          <w:tcPr>
            <w:tcW w:w="86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7186B2BC" w14:textId="77777777" w:rsidR="00503ACD" w:rsidRDefault="002D3797">
            <w:r>
              <w:rPr>
                <w:color w:val="000000"/>
                <w:sz w:val="16"/>
              </w:rPr>
              <w:t>31</w:t>
            </w:r>
          </w:p>
        </w:tc>
        <w:tc>
          <w:tcPr>
            <w:tcW w:w="86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5783DA52" w14:textId="77777777" w:rsidR="00503ACD" w:rsidRDefault="002D3797">
            <w:r>
              <w:rPr>
                <w:color w:val="000000"/>
                <w:sz w:val="16"/>
              </w:rPr>
              <w:t>2</w:t>
            </w:r>
          </w:p>
        </w:tc>
      </w:tr>
      <w:tr w:rsidR="00503ACD" w14:paraId="48DE5246"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3414F8A" w14:textId="77777777" w:rsidR="00503ACD" w:rsidRDefault="002D3797">
            <w:r>
              <w:rPr>
                <w:color w:val="000000"/>
                <w:sz w:val="16"/>
              </w:rPr>
              <w:t>General Medicine</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5B953A5F" w14:textId="77777777" w:rsidR="00503ACD" w:rsidRDefault="002D3797">
            <w:r>
              <w:rPr>
                <w:color w:val="000000"/>
                <w:sz w:val="16"/>
              </w:rPr>
              <w:t>26</w:t>
            </w:r>
          </w:p>
        </w:tc>
        <w:tc>
          <w:tcPr>
            <w:tcW w:w="1440"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06ED352B" w14:textId="77777777" w:rsidR="00503ACD" w:rsidRDefault="002D3797">
            <w:r>
              <w:rPr>
                <w:color w:val="000000"/>
                <w:sz w:val="16"/>
              </w:rPr>
              <w:t>5.38</w:t>
            </w:r>
          </w:p>
        </w:tc>
        <w:tc>
          <w:tcPr>
            <w:tcW w:w="1728"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551D6040" w14:textId="77777777" w:rsidR="00503ACD" w:rsidRDefault="002D3797">
            <w:r>
              <w:rPr>
                <w:color w:val="000000"/>
                <w:sz w:val="16"/>
              </w:rPr>
              <w:t>43.85</w:t>
            </w:r>
          </w:p>
        </w:tc>
        <w:tc>
          <w:tcPr>
            <w:tcW w:w="86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30268D7" w14:textId="77777777" w:rsidR="00503ACD" w:rsidRDefault="002D3797">
            <w:r>
              <w:rPr>
                <w:color w:val="000000"/>
                <w:sz w:val="16"/>
              </w:rPr>
              <w:t>21</w:t>
            </w:r>
          </w:p>
        </w:tc>
        <w:tc>
          <w:tcPr>
            <w:tcW w:w="86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E7CE807" w14:textId="77777777" w:rsidR="00503ACD" w:rsidRDefault="002D3797">
            <w:r>
              <w:rPr>
                <w:color w:val="000000"/>
                <w:sz w:val="16"/>
              </w:rPr>
              <w:t>5</w:t>
            </w:r>
          </w:p>
        </w:tc>
      </w:tr>
      <w:tr w:rsidR="00503ACD" w14:paraId="33449820"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1407197B" w14:textId="77777777" w:rsidR="00503ACD" w:rsidRDefault="002D3797">
            <w:r>
              <w:rPr>
                <w:color w:val="000000"/>
                <w:sz w:val="16"/>
              </w:rPr>
              <w:t>Neurology</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6F693330" w14:textId="77777777" w:rsidR="00503ACD" w:rsidRDefault="002D3797">
            <w:r>
              <w:rPr>
                <w:color w:val="000000"/>
                <w:sz w:val="16"/>
              </w:rPr>
              <w:t>34</w:t>
            </w:r>
          </w:p>
        </w:tc>
        <w:tc>
          <w:tcPr>
            <w:tcW w:w="1440"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1DD986C" w14:textId="77777777" w:rsidR="00503ACD" w:rsidRDefault="002D3797">
            <w:r>
              <w:rPr>
                <w:color w:val="000000"/>
                <w:sz w:val="16"/>
              </w:rPr>
              <w:t>6.26</w:t>
            </w:r>
          </w:p>
        </w:tc>
        <w:tc>
          <w:tcPr>
            <w:tcW w:w="1728"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1D2D34F0" w14:textId="77777777" w:rsidR="00503ACD" w:rsidRDefault="002D3797">
            <w:r>
              <w:rPr>
                <w:color w:val="000000"/>
                <w:sz w:val="16"/>
              </w:rPr>
              <w:t>42.79</w:t>
            </w:r>
          </w:p>
        </w:tc>
        <w:tc>
          <w:tcPr>
            <w:tcW w:w="86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6A549C86" w14:textId="77777777" w:rsidR="00503ACD" w:rsidRDefault="002D3797">
            <w:r>
              <w:rPr>
                <w:color w:val="000000"/>
                <w:sz w:val="16"/>
              </w:rPr>
              <w:t>33</w:t>
            </w:r>
          </w:p>
        </w:tc>
        <w:tc>
          <w:tcPr>
            <w:tcW w:w="86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B05A981" w14:textId="77777777" w:rsidR="00503ACD" w:rsidRDefault="002D3797">
            <w:r>
              <w:rPr>
                <w:color w:val="000000"/>
                <w:sz w:val="16"/>
              </w:rPr>
              <w:t>1</w:t>
            </w:r>
          </w:p>
        </w:tc>
      </w:tr>
      <w:tr w:rsidR="00503ACD" w14:paraId="32C1B1A3"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98CCA6E" w14:textId="77777777" w:rsidR="00503ACD" w:rsidRDefault="002D3797">
            <w:r>
              <w:rPr>
                <w:color w:val="000000"/>
                <w:sz w:val="16"/>
              </w:rPr>
              <w:t>Oncology</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593ED0C0" w14:textId="77777777" w:rsidR="00503ACD" w:rsidRDefault="002D3797">
            <w:r>
              <w:rPr>
                <w:color w:val="000000"/>
                <w:sz w:val="16"/>
              </w:rPr>
              <w:t>32</w:t>
            </w:r>
          </w:p>
        </w:tc>
        <w:tc>
          <w:tcPr>
            <w:tcW w:w="1440"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59DB3A14" w14:textId="77777777" w:rsidR="00503ACD" w:rsidRDefault="002D3797">
            <w:r>
              <w:rPr>
                <w:color w:val="000000"/>
                <w:sz w:val="16"/>
              </w:rPr>
              <w:t>6.50</w:t>
            </w:r>
          </w:p>
        </w:tc>
        <w:tc>
          <w:tcPr>
            <w:tcW w:w="1728"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4A4FF36C" w14:textId="77777777" w:rsidR="00503ACD" w:rsidRDefault="002D3797">
            <w:r>
              <w:rPr>
                <w:color w:val="000000"/>
                <w:sz w:val="16"/>
              </w:rPr>
              <w:t>39.38</w:t>
            </w:r>
          </w:p>
        </w:tc>
        <w:tc>
          <w:tcPr>
            <w:tcW w:w="86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783A4E1F" w14:textId="77777777" w:rsidR="00503ACD" w:rsidRDefault="002D3797">
            <w:r>
              <w:rPr>
                <w:color w:val="000000"/>
                <w:sz w:val="16"/>
              </w:rPr>
              <w:t>26</w:t>
            </w:r>
          </w:p>
        </w:tc>
        <w:tc>
          <w:tcPr>
            <w:tcW w:w="86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FD3FDEF" w14:textId="77777777" w:rsidR="00503ACD" w:rsidRDefault="002D3797">
            <w:r>
              <w:rPr>
                <w:color w:val="000000"/>
                <w:sz w:val="16"/>
              </w:rPr>
              <w:t>6</w:t>
            </w:r>
          </w:p>
        </w:tc>
      </w:tr>
      <w:tr w:rsidR="00503ACD" w14:paraId="12F5B1C0"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BC87EC6" w14:textId="77777777" w:rsidR="00503ACD" w:rsidRDefault="002D3797">
            <w:r>
              <w:rPr>
                <w:color w:val="000000"/>
                <w:sz w:val="16"/>
              </w:rPr>
              <w:t>Orthopedics</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65B4537C" w14:textId="77777777" w:rsidR="00503ACD" w:rsidRDefault="002D3797">
            <w:r>
              <w:rPr>
                <w:color w:val="000000"/>
                <w:sz w:val="16"/>
              </w:rPr>
              <w:t>29</w:t>
            </w:r>
          </w:p>
        </w:tc>
        <w:tc>
          <w:tcPr>
            <w:tcW w:w="1440"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51F3A8EB" w14:textId="77777777" w:rsidR="00503ACD" w:rsidRDefault="002D3797">
            <w:r>
              <w:rPr>
                <w:color w:val="000000"/>
                <w:sz w:val="16"/>
              </w:rPr>
              <w:t>5.93</w:t>
            </w:r>
          </w:p>
        </w:tc>
        <w:tc>
          <w:tcPr>
            <w:tcW w:w="1728"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0BA4164B" w14:textId="77777777" w:rsidR="00503ACD" w:rsidRDefault="002D3797">
            <w:r>
              <w:rPr>
                <w:color w:val="000000"/>
                <w:sz w:val="16"/>
              </w:rPr>
              <w:t>42.41</w:t>
            </w:r>
          </w:p>
        </w:tc>
        <w:tc>
          <w:tcPr>
            <w:tcW w:w="86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0F7E355" w14:textId="77777777" w:rsidR="00503ACD" w:rsidRDefault="002D3797">
            <w:r>
              <w:rPr>
                <w:color w:val="000000"/>
                <w:sz w:val="16"/>
              </w:rPr>
              <w:t>21</w:t>
            </w:r>
          </w:p>
        </w:tc>
        <w:tc>
          <w:tcPr>
            <w:tcW w:w="86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0D9148A" w14:textId="77777777" w:rsidR="00503ACD" w:rsidRDefault="002D3797">
            <w:r>
              <w:rPr>
                <w:color w:val="000000"/>
                <w:sz w:val="16"/>
              </w:rPr>
              <w:t>8</w:t>
            </w:r>
          </w:p>
        </w:tc>
      </w:tr>
      <w:tr w:rsidR="00503ACD" w14:paraId="0A0A7C52"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76B0CE64" w14:textId="77777777" w:rsidR="00503ACD" w:rsidRDefault="002D3797">
            <w:r>
              <w:rPr>
                <w:color w:val="000000"/>
                <w:sz w:val="16"/>
              </w:rPr>
              <w:t>Pediatric</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77EAC2A4" w14:textId="77777777" w:rsidR="00503ACD" w:rsidRDefault="002D3797">
            <w:r>
              <w:rPr>
                <w:color w:val="000000"/>
                <w:sz w:val="16"/>
              </w:rPr>
              <w:t>37</w:t>
            </w:r>
          </w:p>
        </w:tc>
        <w:tc>
          <w:tcPr>
            <w:tcW w:w="1440"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043A1893" w14:textId="77777777" w:rsidR="00503ACD" w:rsidRDefault="002D3797">
            <w:r>
              <w:rPr>
                <w:color w:val="000000"/>
                <w:sz w:val="16"/>
              </w:rPr>
              <w:t>6.32</w:t>
            </w:r>
          </w:p>
        </w:tc>
        <w:tc>
          <w:tcPr>
            <w:tcW w:w="1728"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43CD70C8" w14:textId="77777777" w:rsidR="00503ACD" w:rsidRDefault="002D3797">
            <w:r>
              <w:rPr>
                <w:color w:val="000000"/>
                <w:sz w:val="16"/>
              </w:rPr>
              <w:t>41.35</w:t>
            </w:r>
          </w:p>
        </w:tc>
        <w:tc>
          <w:tcPr>
            <w:tcW w:w="86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3B6C7708" w14:textId="77777777" w:rsidR="00503ACD" w:rsidRDefault="002D3797">
            <w:r>
              <w:rPr>
                <w:color w:val="000000"/>
                <w:sz w:val="16"/>
              </w:rPr>
              <w:t>32</w:t>
            </w:r>
          </w:p>
        </w:tc>
        <w:tc>
          <w:tcPr>
            <w:tcW w:w="86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4B1F4798" w14:textId="77777777" w:rsidR="00503ACD" w:rsidRDefault="002D3797">
            <w:r>
              <w:rPr>
                <w:color w:val="000000"/>
                <w:sz w:val="16"/>
              </w:rPr>
              <w:t>5</w:t>
            </w:r>
          </w:p>
        </w:tc>
      </w:tr>
    </w:tbl>
    <w:p w14:paraId="4F50110F" w14:textId="77777777" w:rsidR="00503ACD" w:rsidRDefault="002D3797">
      <w:pPr>
        <w:keepNext/>
        <w:keepLines/>
        <w:spacing w:after="40"/>
        <w:jc w:val="center"/>
      </w:pPr>
      <w:r>
        <w:rPr>
          <w:noProof/>
        </w:rPr>
        <w:lastRenderedPageBreak/>
        <w:drawing>
          <wp:inline distT="0" distB="0" distL="0" distR="0" wp14:anchorId="275F291C" wp14:editId="08B8E1EB">
            <wp:extent cx="6126480" cy="34716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edback_by_department.png"/>
                    <pic:cNvPicPr/>
                  </pic:nvPicPr>
                  <pic:blipFill>
                    <a:blip r:embed="rId9"/>
                    <a:stretch>
                      <a:fillRect/>
                    </a:stretch>
                  </pic:blipFill>
                  <pic:spPr>
                    <a:xfrm>
                      <a:off x="0" y="0"/>
                      <a:ext cx="6126480" cy="3471672"/>
                    </a:xfrm>
                    <a:prstGeom prst="rect">
                      <a:avLst/>
                    </a:prstGeom>
                  </pic:spPr>
                </pic:pic>
              </a:graphicData>
            </a:graphic>
          </wp:inline>
        </w:drawing>
      </w:r>
    </w:p>
    <w:p w14:paraId="4DAB39ED" w14:textId="77777777" w:rsidR="00503ACD" w:rsidRDefault="002D3797">
      <w:pPr>
        <w:keepLines/>
        <w:spacing w:after="100"/>
        <w:jc w:val="center"/>
      </w:pPr>
      <w:r>
        <w:rPr>
          <w:i/>
          <w:color w:val="667085"/>
          <w:sz w:val="16"/>
        </w:rPr>
        <w:t>Feedback score uses the lab threshold of 4 for High versus Low satisfaction. The source score range is 1 to 10, so the classification is retained as instructed and interpreted cautiously.</w:t>
      </w:r>
    </w:p>
    <w:p w14:paraId="3CDA0BE5" w14:textId="77777777" w:rsidR="00503ACD" w:rsidRDefault="002D3797">
      <w:r>
        <w:rPr>
          <w:color w:val="000000"/>
        </w:rPr>
        <w:t>General Medicine has the lowest average feedback score among named departments (5.38). Orthopedics has the most low-score responses (8). General Medicine has the longest average recorded wait (43.85 minutes). These are department-level associations, not patient-level causal effects.</w:t>
      </w:r>
    </w:p>
    <w:p w14:paraId="14071F05" w14:textId="77777777" w:rsidR="00503ACD" w:rsidRDefault="002D3797">
      <w:pPr>
        <w:pStyle w:val="Heading1"/>
      </w:pPr>
      <w:r>
        <w:t>Dissatisfaction at the peak appointment hour</w:t>
      </w:r>
    </w:p>
    <w:tbl>
      <w:tblPr>
        <w:tblStyle w:val="TableGrid"/>
        <w:tblW w:w="0" w:type="auto"/>
        <w:jc w:val="center"/>
        <w:tblLayout w:type="fixed"/>
        <w:tblLook w:val="04A0" w:firstRow="1" w:lastRow="0" w:firstColumn="1" w:lastColumn="0" w:noHBand="0" w:noVBand="1"/>
      </w:tblPr>
      <w:tblGrid>
        <w:gridCol w:w="2376"/>
        <w:gridCol w:w="1440"/>
        <w:gridCol w:w="2088"/>
        <w:gridCol w:w="1728"/>
        <w:gridCol w:w="2448"/>
      </w:tblGrid>
      <w:tr w:rsidR="00503ACD" w14:paraId="0288AC79" w14:textId="77777777">
        <w:trPr>
          <w:tblHeader/>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703DB996" w14:textId="77777777" w:rsidR="00503ACD" w:rsidRDefault="002D3797">
            <w:pPr>
              <w:jc w:val="center"/>
            </w:pPr>
            <w:r>
              <w:rPr>
                <w:b/>
                <w:color w:val="FFFFFF"/>
                <w:sz w:val="16"/>
              </w:rPr>
              <w:t>Appointment time</w:t>
            </w:r>
          </w:p>
        </w:tc>
        <w:tc>
          <w:tcPr>
            <w:tcW w:w="1440"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0B05A73B" w14:textId="77777777" w:rsidR="00503ACD" w:rsidRDefault="002D3797">
            <w:pPr>
              <w:jc w:val="center"/>
            </w:pPr>
            <w:r>
              <w:rPr>
                <w:b/>
                <w:color w:val="FFFFFF"/>
                <w:sz w:val="16"/>
              </w:rPr>
              <w:t>Appointments</w:t>
            </w:r>
          </w:p>
        </w:tc>
        <w:tc>
          <w:tcPr>
            <w:tcW w:w="2088"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72ED4019" w14:textId="77777777" w:rsidR="00503ACD" w:rsidRDefault="002D3797">
            <w:pPr>
              <w:jc w:val="center"/>
            </w:pPr>
            <w:r>
              <w:rPr>
                <w:b/>
                <w:color w:val="FFFFFF"/>
                <w:sz w:val="16"/>
              </w:rPr>
              <w:t>Patient-score matches</w:t>
            </w:r>
          </w:p>
        </w:tc>
        <w:tc>
          <w:tcPr>
            <w:tcW w:w="1728"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12C0EBBB" w14:textId="77777777" w:rsidR="00503ACD" w:rsidRDefault="002D3797">
            <w:pPr>
              <w:jc w:val="center"/>
            </w:pPr>
            <w:r>
              <w:rPr>
                <w:b/>
                <w:color w:val="FFFFFF"/>
                <w:sz w:val="16"/>
              </w:rPr>
              <w:t>Mean linked score</w:t>
            </w:r>
          </w:p>
        </w:tc>
        <w:tc>
          <w:tcPr>
            <w:tcW w:w="2448"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0E202719" w14:textId="77777777" w:rsidR="00503ACD" w:rsidRDefault="002D3797">
            <w:pPr>
              <w:jc w:val="center"/>
            </w:pPr>
            <w:r>
              <w:rPr>
                <w:b/>
                <w:color w:val="FFFFFF"/>
                <w:sz w:val="16"/>
              </w:rPr>
              <w:t>Below 4 among matches</w:t>
            </w:r>
          </w:p>
        </w:tc>
      </w:tr>
      <w:tr w:rsidR="00503ACD" w14:paraId="5C1F2832"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504D4EE2" w14:textId="77777777" w:rsidR="00503ACD" w:rsidRDefault="002D3797">
            <w:r>
              <w:rPr>
                <w:color w:val="000000"/>
                <w:sz w:val="16"/>
              </w:rPr>
              <w:t>18:00 peak</w:t>
            </w:r>
          </w:p>
        </w:tc>
        <w:tc>
          <w:tcPr>
            <w:tcW w:w="1440"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0D82565" w14:textId="77777777" w:rsidR="00503ACD" w:rsidRDefault="002D3797">
            <w:r>
              <w:rPr>
                <w:color w:val="000000"/>
                <w:sz w:val="16"/>
              </w:rPr>
              <w:t>27</w:t>
            </w:r>
          </w:p>
        </w:tc>
        <w:tc>
          <w:tcPr>
            <w:tcW w:w="2088"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F1F76BF" w14:textId="77777777" w:rsidR="00503ACD" w:rsidRDefault="002D3797">
            <w:r>
              <w:rPr>
                <w:color w:val="000000"/>
                <w:sz w:val="16"/>
              </w:rPr>
              <w:t>26</w:t>
            </w:r>
          </w:p>
        </w:tc>
        <w:tc>
          <w:tcPr>
            <w:tcW w:w="1728"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51B5C2C" w14:textId="77777777" w:rsidR="00503ACD" w:rsidRDefault="002D3797">
            <w:r>
              <w:rPr>
                <w:color w:val="000000"/>
                <w:sz w:val="16"/>
              </w:rPr>
              <w:t>5.77</w:t>
            </w:r>
          </w:p>
        </w:tc>
        <w:tc>
          <w:tcPr>
            <w:tcW w:w="2448"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75ABD534" w14:textId="77777777" w:rsidR="00503ACD" w:rsidRDefault="002D3797">
            <w:r>
              <w:rPr>
                <w:color w:val="000000"/>
                <w:sz w:val="16"/>
              </w:rPr>
              <w:t>7/26 (26.9%)</w:t>
            </w:r>
          </w:p>
        </w:tc>
      </w:tr>
      <w:tr w:rsidR="00503ACD" w14:paraId="4F591177"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3255ED31" w14:textId="77777777" w:rsidR="00503ACD" w:rsidRDefault="002D3797">
            <w:r>
              <w:rPr>
                <w:color w:val="000000"/>
                <w:sz w:val="16"/>
              </w:rPr>
              <w:t>Other recorded hours</w:t>
            </w:r>
          </w:p>
        </w:tc>
        <w:tc>
          <w:tcPr>
            <w:tcW w:w="1440"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25794147" w14:textId="77777777" w:rsidR="00503ACD" w:rsidRDefault="002D3797">
            <w:r>
              <w:rPr>
                <w:color w:val="000000"/>
                <w:sz w:val="16"/>
              </w:rPr>
              <w:t>164</w:t>
            </w:r>
          </w:p>
        </w:tc>
        <w:tc>
          <w:tcPr>
            <w:tcW w:w="2088"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37C9F76B" w14:textId="77777777" w:rsidR="00503ACD" w:rsidRDefault="002D3797">
            <w:r>
              <w:rPr>
                <w:color w:val="000000"/>
                <w:sz w:val="16"/>
              </w:rPr>
              <w:t>158</w:t>
            </w:r>
          </w:p>
        </w:tc>
        <w:tc>
          <w:tcPr>
            <w:tcW w:w="1728"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5A25874E" w14:textId="77777777" w:rsidR="00503ACD" w:rsidRDefault="002D3797">
            <w:r>
              <w:rPr>
                <w:color w:val="000000"/>
                <w:sz w:val="16"/>
              </w:rPr>
              <w:t>6.34</w:t>
            </w:r>
          </w:p>
        </w:tc>
        <w:tc>
          <w:tcPr>
            <w:tcW w:w="2448"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CC4A774" w14:textId="77777777" w:rsidR="00503ACD" w:rsidRDefault="002D3797">
            <w:r>
              <w:rPr>
                <w:color w:val="000000"/>
                <w:sz w:val="16"/>
              </w:rPr>
              <w:t>19/158 (12.0%)</w:t>
            </w:r>
          </w:p>
        </w:tc>
      </w:tr>
    </w:tbl>
    <w:p w14:paraId="26FFD3AE" w14:textId="77777777" w:rsidR="00503ACD" w:rsidRDefault="002D3797">
      <w:r>
        <w:rPr>
          <w:color w:val="000000"/>
        </w:rPr>
        <w:t>The 18:00 hour has 27 appointments (26 patient-score matches), versus 164 appointments at other recorded hours (158 matches). Nine appointments with missing time are excluded. Repeated feedback was first averaged by PatientID so the join does not multiply appointment rows. A patient's mean feedback is not linked to a specific appointment event; this is a descriptive contrast, not evidence that the peak caused dissatisfaction. The below-4 threshold follows the lab's classification rule.</w:t>
      </w:r>
    </w:p>
    <w:p w14:paraId="3F687EB2" w14:textId="77777777" w:rsidR="00503ACD" w:rsidRDefault="002D3797">
      <w:pPr>
        <w:pStyle w:val="Heading1"/>
      </w:pPr>
      <w:r>
        <w:t>Resource utilisation</w:t>
      </w:r>
    </w:p>
    <w:tbl>
      <w:tblPr>
        <w:tblStyle w:val="TableGrid"/>
        <w:tblW w:w="0" w:type="auto"/>
        <w:jc w:val="center"/>
        <w:tblLayout w:type="fixed"/>
        <w:tblLook w:val="04A0" w:firstRow="1" w:lastRow="0" w:firstColumn="1" w:lastColumn="0" w:noHBand="0" w:noVBand="1"/>
      </w:tblPr>
      <w:tblGrid>
        <w:gridCol w:w="2304"/>
        <w:gridCol w:w="1152"/>
        <w:gridCol w:w="1872"/>
        <w:gridCol w:w="1152"/>
        <w:gridCol w:w="1584"/>
      </w:tblGrid>
      <w:tr w:rsidR="00503ACD" w14:paraId="15FB217F" w14:textId="77777777">
        <w:trPr>
          <w:tblHeader/>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26D14D41" w14:textId="77777777" w:rsidR="00503ACD" w:rsidRDefault="002D3797">
            <w:pPr>
              <w:jc w:val="center"/>
            </w:pPr>
            <w:r>
              <w:rPr>
                <w:b/>
                <w:color w:val="FFFFFF"/>
                <w:sz w:val="16"/>
              </w:rPr>
              <w:t>Department</w:t>
            </w:r>
          </w:p>
        </w:tc>
        <w:tc>
          <w:tcPr>
            <w:tcW w:w="1152"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468D813E" w14:textId="77777777" w:rsidR="00503ACD" w:rsidRDefault="002D3797">
            <w:pPr>
              <w:jc w:val="center"/>
            </w:pPr>
            <w:r>
              <w:rPr>
                <w:b/>
                <w:color w:val="FFFFFF"/>
                <w:sz w:val="16"/>
              </w:rPr>
              <w:t>Records</w:t>
            </w:r>
          </w:p>
        </w:tc>
        <w:tc>
          <w:tcPr>
            <w:tcW w:w="1872"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3DA3FE11" w14:textId="77777777" w:rsidR="00503ACD" w:rsidRDefault="002D3797">
            <w:pPr>
              <w:jc w:val="center"/>
            </w:pPr>
            <w:r>
              <w:rPr>
                <w:b/>
                <w:color w:val="FFFFFF"/>
                <w:sz w:val="16"/>
              </w:rPr>
              <w:t>Average usage hours</w:t>
            </w:r>
          </w:p>
        </w:tc>
        <w:tc>
          <w:tcPr>
            <w:tcW w:w="1152"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5756A425" w14:textId="77777777" w:rsidR="00503ACD" w:rsidRDefault="002D3797">
            <w:pPr>
              <w:jc w:val="center"/>
            </w:pPr>
            <w:r>
              <w:rPr>
                <w:b/>
                <w:color w:val="FFFFFF"/>
                <w:sz w:val="16"/>
              </w:rPr>
              <w:t>Available</w:t>
            </w:r>
          </w:p>
        </w:tc>
        <w:tc>
          <w:tcPr>
            <w:tcW w:w="1584"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31E414B5" w14:textId="77777777" w:rsidR="00503ACD" w:rsidRDefault="002D3797">
            <w:pPr>
              <w:jc w:val="center"/>
            </w:pPr>
            <w:r>
              <w:rPr>
                <w:b/>
                <w:color w:val="FFFFFF"/>
                <w:sz w:val="16"/>
              </w:rPr>
              <w:t>Availability rate</w:t>
            </w:r>
          </w:p>
        </w:tc>
      </w:tr>
      <w:tr w:rsidR="00503ACD" w14:paraId="36407C0F"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5E40D263" w14:textId="77777777" w:rsidR="00503ACD" w:rsidRDefault="002D3797">
            <w:r>
              <w:rPr>
                <w:color w:val="000000"/>
                <w:sz w:val="16"/>
              </w:rPr>
              <w:t>Cardiology</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77D40437" w14:textId="77777777" w:rsidR="00503ACD" w:rsidRDefault="002D3797">
            <w:r>
              <w:rPr>
                <w:color w:val="000000"/>
                <w:sz w:val="16"/>
              </w:rPr>
              <w:t>22</w:t>
            </w:r>
          </w:p>
        </w:tc>
        <w:tc>
          <w:tcPr>
            <w:tcW w:w="187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1BB2B389" w14:textId="77777777" w:rsidR="00503ACD" w:rsidRDefault="002D3797">
            <w:r>
              <w:rPr>
                <w:color w:val="000000"/>
                <w:sz w:val="16"/>
              </w:rPr>
              <w:t>4.18</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19E447F" w14:textId="77777777" w:rsidR="00503ACD" w:rsidRDefault="002D3797">
            <w:r>
              <w:rPr>
                <w:color w:val="000000"/>
                <w:sz w:val="16"/>
              </w:rPr>
              <w:t>13</w:t>
            </w:r>
          </w:p>
        </w:tc>
        <w:tc>
          <w:tcPr>
            <w:tcW w:w="158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1FB678AE" w14:textId="77777777" w:rsidR="00503ACD" w:rsidRDefault="002D3797">
            <w:r>
              <w:rPr>
                <w:color w:val="000000"/>
                <w:sz w:val="16"/>
              </w:rPr>
              <w:t>59.1%</w:t>
            </w:r>
          </w:p>
        </w:tc>
      </w:tr>
      <w:tr w:rsidR="00503ACD" w14:paraId="2E4183FB"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2E424E9" w14:textId="77777777" w:rsidR="00503ACD" w:rsidRDefault="002D3797">
            <w:r>
              <w:rPr>
                <w:color w:val="000000"/>
                <w:sz w:val="16"/>
              </w:rPr>
              <w:t>General Medicine</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568FA33" w14:textId="77777777" w:rsidR="00503ACD" w:rsidRDefault="002D3797">
            <w:r>
              <w:rPr>
                <w:color w:val="000000"/>
                <w:sz w:val="16"/>
              </w:rPr>
              <w:t>39</w:t>
            </w:r>
          </w:p>
        </w:tc>
        <w:tc>
          <w:tcPr>
            <w:tcW w:w="187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07536487" w14:textId="77777777" w:rsidR="00503ACD" w:rsidRDefault="002D3797">
            <w:r>
              <w:rPr>
                <w:color w:val="000000"/>
                <w:sz w:val="16"/>
              </w:rPr>
              <w:t>3.41</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25443509" w14:textId="77777777" w:rsidR="00503ACD" w:rsidRDefault="002D3797">
            <w:r>
              <w:rPr>
                <w:color w:val="000000"/>
                <w:sz w:val="16"/>
              </w:rPr>
              <w:t>22</w:t>
            </w:r>
          </w:p>
        </w:tc>
        <w:tc>
          <w:tcPr>
            <w:tcW w:w="158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44B35144" w14:textId="77777777" w:rsidR="00503ACD" w:rsidRDefault="002D3797">
            <w:r>
              <w:rPr>
                <w:color w:val="000000"/>
                <w:sz w:val="16"/>
              </w:rPr>
              <w:t>56.4%</w:t>
            </w:r>
          </w:p>
        </w:tc>
      </w:tr>
      <w:tr w:rsidR="00503ACD" w14:paraId="10043E77"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22710BB4" w14:textId="77777777" w:rsidR="00503ACD" w:rsidRDefault="002D3797">
            <w:r>
              <w:rPr>
                <w:color w:val="000000"/>
                <w:sz w:val="16"/>
              </w:rPr>
              <w:t>Neurology</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65DAB1DC" w14:textId="77777777" w:rsidR="00503ACD" w:rsidRDefault="002D3797">
            <w:r>
              <w:rPr>
                <w:color w:val="000000"/>
                <w:sz w:val="16"/>
              </w:rPr>
              <w:t>34</w:t>
            </w:r>
          </w:p>
        </w:tc>
        <w:tc>
          <w:tcPr>
            <w:tcW w:w="187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11E62AFA" w14:textId="77777777" w:rsidR="00503ACD" w:rsidRDefault="002D3797">
            <w:r>
              <w:rPr>
                <w:color w:val="000000"/>
                <w:sz w:val="16"/>
              </w:rPr>
              <w:t>3.79</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60B7B6E" w14:textId="77777777" w:rsidR="00503ACD" w:rsidRDefault="002D3797">
            <w:r>
              <w:rPr>
                <w:color w:val="000000"/>
                <w:sz w:val="16"/>
              </w:rPr>
              <w:t>22</w:t>
            </w:r>
          </w:p>
        </w:tc>
        <w:tc>
          <w:tcPr>
            <w:tcW w:w="158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18B1728" w14:textId="77777777" w:rsidR="00503ACD" w:rsidRDefault="002D3797">
            <w:r>
              <w:rPr>
                <w:color w:val="000000"/>
                <w:sz w:val="16"/>
              </w:rPr>
              <w:t>64.7%</w:t>
            </w:r>
          </w:p>
        </w:tc>
      </w:tr>
      <w:tr w:rsidR="00503ACD" w14:paraId="32535362"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0DDD020C" w14:textId="77777777" w:rsidR="00503ACD" w:rsidRDefault="002D3797">
            <w:r>
              <w:rPr>
                <w:color w:val="000000"/>
                <w:sz w:val="16"/>
              </w:rPr>
              <w:t>Oncology</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72A43D47" w14:textId="77777777" w:rsidR="00503ACD" w:rsidRDefault="002D3797">
            <w:r>
              <w:rPr>
                <w:color w:val="000000"/>
                <w:sz w:val="16"/>
              </w:rPr>
              <w:t>36</w:t>
            </w:r>
          </w:p>
        </w:tc>
        <w:tc>
          <w:tcPr>
            <w:tcW w:w="187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21CFD278" w14:textId="77777777" w:rsidR="00503ACD" w:rsidRDefault="002D3797">
            <w:r>
              <w:rPr>
                <w:color w:val="000000"/>
                <w:sz w:val="16"/>
              </w:rPr>
              <w:t>3.56</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3CC9FADE" w14:textId="77777777" w:rsidR="00503ACD" w:rsidRDefault="002D3797">
            <w:r>
              <w:rPr>
                <w:color w:val="000000"/>
                <w:sz w:val="16"/>
              </w:rPr>
              <w:t>21</w:t>
            </w:r>
          </w:p>
        </w:tc>
        <w:tc>
          <w:tcPr>
            <w:tcW w:w="158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2BA9F61C" w14:textId="77777777" w:rsidR="00503ACD" w:rsidRDefault="002D3797">
            <w:r>
              <w:rPr>
                <w:color w:val="000000"/>
                <w:sz w:val="16"/>
              </w:rPr>
              <w:t>58.3%</w:t>
            </w:r>
          </w:p>
        </w:tc>
      </w:tr>
      <w:tr w:rsidR="00503ACD" w14:paraId="7DBBF7D2"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1B2ADD1" w14:textId="77777777" w:rsidR="00503ACD" w:rsidRDefault="002D3797">
            <w:r>
              <w:rPr>
                <w:color w:val="000000"/>
                <w:sz w:val="16"/>
              </w:rPr>
              <w:lastRenderedPageBreak/>
              <w:t>Orthopedics</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7EC3153F" w14:textId="77777777" w:rsidR="00503ACD" w:rsidRDefault="002D3797">
            <w:r>
              <w:rPr>
                <w:color w:val="000000"/>
                <w:sz w:val="16"/>
              </w:rPr>
              <w:t>27</w:t>
            </w:r>
          </w:p>
        </w:tc>
        <w:tc>
          <w:tcPr>
            <w:tcW w:w="187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1D13086D" w14:textId="77777777" w:rsidR="00503ACD" w:rsidRDefault="002D3797">
            <w:r>
              <w:rPr>
                <w:color w:val="000000"/>
                <w:sz w:val="16"/>
              </w:rPr>
              <w:t>3.37</w:t>
            </w:r>
          </w:p>
        </w:tc>
        <w:tc>
          <w:tcPr>
            <w:tcW w:w="115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7E36FEDB" w14:textId="77777777" w:rsidR="00503ACD" w:rsidRDefault="002D3797">
            <w:r>
              <w:rPr>
                <w:color w:val="000000"/>
                <w:sz w:val="16"/>
              </w:rPr>
              <w:t>14</w:t>
            </w:r>
          </w:p>
        </w:tc>
        <w:tc>
          <w:tcPr>
            <w:tcW w:w="1584"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1EDC1FC8" w14:textId="77777777" w:rsidR="00503ACD" w:rsidRDefault="002D3797">
            <w:r>
              <w:rPr>
                <w:color w:val="000000"/>
                <w:sz w:val="16"/>
              </w:rPr>
              <w:t>51.9%</w:t>
            </w:r>
          </w:p>
        </w:tc>
      </w:tr>
      <w:tr w:rsidR="00503ACD" w14:paraId="4CCBC338"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2F1F2E06" w14:textId="77777777" w:rsidR="00503ACD" w:rsidRDefault="002D3797">
            <w:r>
              <w:rPr>
                <w:color w:val="000000"/>
                <w:sz w:val="16"/>
              </w:rPr>
              <w:t>Pediatric</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5A356409" w14:textId="77777777" w:rsidR="00503ACD" w:rsidRDefault="002D3797">
            <w:r>
              <w:rPr>
                <w:color w:val="000000"/>
                <w:sz w:val="16"/>
              </w:rPr>
              <w:t>40</w:t>
            </w:r>
          </w:p>
        </w:tc>
        <w:tc>
          <w:tcPr>
            <w:tcW w:w="187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4D4B8E87" w14:textId="77777777" w:rsidR="00503ACD" w:rsidRDefault="002D3797">
            <w:r>
              <w:rPr>
                <w:color w:val="000000"/>
                <w:sz w:val="16"/>
              </w:rPr>
              <w:t>4.85</w:t>
            </w:r>
          </w:p>
        </w:tc>
        <w:tc>
          <w:tcPr>
            <w:tcW w:w="115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6A7A20A" w14:textId="77777777" w:rsidR="00503ACD" w:rsidRDefault="002D3797">
            <w:r>
              <w:rPr>
                <w:color w:val="000000"/>
                <w:sz w:val="16"/>
              </w:rPr>
              <w:t>24</w:t>
            </w:r>
          </w:p>
        </w:tc>
        <w:tc>
          <w:tcPr>
            <w:tcW w:w="1584"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48004109" w14:textId="77777777" w:rsidR="00503ACD" w:rsidRDefault="002D3797">
            <w:r>
              <w:rPr>
                <w:color w:val="000000"/>
                <w:sz w:val="16"/>
              </w:rPr>
              <w:t>60.0%</w:t>
            </w:r>
          </w:p>
        </w:tc>
      </w:tr>
    </w:tbl>
    <w:p w14:paraId="400D2A17" w14:textId="77777777" w:rsidR="00503ACD" w:rsidRDefault="002D3797">
      <w:pPr>
        <w:keepNext/>
        <w:keepLines/>
        <w:spacing w:after="40"/>
        <w:jc w:val="center"/>
      </w:pPr>
      <w:r>
        <w:rPr>
          <w:noProof/>
        </w:rPr>
        <w:drawing>
          <wp:inline distT="0" distB="0" distL="0" distR="0" wp14:anchorId="37BF9BD2" wp14:editId="4CC9A643">
            <wp:extent cx="6126480" cy="34716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ource_usage_by_department.png"/>
                    <pic:cNvPicPr/>
                  </pic:nvPicPr>
                  <pic:blipFill>
                    <a:blip r:embed="rId10"/>
                    <a:stretch>
                      <a:fillRect/>
                    </a:stretch>
                  </pic:blipFill>
                  <pic:spPr>
                    <a:xfrm>
                      <a:off x="0" y="0"/>
                      <a:ext cx="6126480" cy="3471672"/>
                    </a:xfrm>
                    <a:prstGeom prst="rect">
                      <a:avLst/>
                    </a:prstGeom>
                  </pic:spPr>
                </pic:pic>
              </a:graphicData>
            </a:graphic>
          </wp:inline>
        </w:drawing>
      </w:r>
    </w:p>
    <w:p w14:paraId="541479AA" w14:textId="77777777" w:rsidR="00503ACD" w:rsidRDefault="002D3797">
      <w:pPr>
        <w:keepLines/>
        <w:spacing w:after="100"/>
        <w:jc w:val="center"/>
      </w:pPr>
      <w:r>
        <w:rPr>
          <w:i/>
          <w:color w:val="667085"/>
          <w:sz w:val="16"/>
        </w:rPr>
        <w:t>Average recorded usage hours by department. A record is an operational observation, not a full capacity denominator.</w:t>
      </w:r>
    </w:p>
    <w:p w14:paraId="308C4946" w14:textId="77777777" w:rsidR="00503ACD" w:rsidRDefault="002D3797">
      <w:pPr>
        <w:pStyle w:val="Heading1"/>
      </w:pPr>
      <w:r>
        <w:t>Join and cardinality validation</w:t>
      </w:r>
    </w:p>
    <w:p w14:paraId="10E3C618" w14:textId="77777777" w:rsidR="00503ACD" w:rsidRDefault="002D3797">
      <w:r>
        <w:rPr>
          <w:color w:val="000000"/>
        </w:rPr>
        <w:t>Appointments contain 200 unique PatientID values. Feedback contains 184 nonblank unique PatientID values; 10 patients have multiple substantive feedback records and 16 appointment patients have no feedback. The workbook aggregates feedback by patient before VLOOKUP and exposes the contributing record count. Resource data is compared only at department level because it has no PatientID.</w:t>
      </w:r>
    </w:p>
    <w:p w14:paraId="0D333B06" w14:textId="77777777" w:rsidR="00503ACD" w:rsidRDefault="002D3797">
      <w:pPr>
        <w:pStyle w:val="Heading1"/>
      </w:pPr>
      <w:r>
        <w:t>Operational implications</w:t>
      </w:r>
    </w:p>
    <w:p w14:paraId="016C006B" w14:textId="77777777" w:rsidR="00503ACD" w:rsidRDefault="002D3797">
      <w:pPr>
        <w:pStyle w:val="ListBullet"/>
        <w:spacing w:after="40"/>
      </w:pPr>
      <w:r>
        <w:rPr>
          <w:color w:val="000000"/>
        </w:rPr>
        <w:t>Prioritize Orthopedics and General Medicine for process review because no-show, feedback and wait signals indicate different operational problems.</w:t>
      </w:r>
    </w:p>
    <w:p w14:paraId="2758B4EE" w14:textId="77777777" w:rsidR="00503ACD" w:rsidRDefault="002D3797">
      <w:pPr>
        <w:pStyle w:val="ListBullet"/>
        <w:spacing w:after="40"/>
      </w:pPr>
      <w:r>
        <w:rPr>
          <w:color w:val="000000"/>
        </w:rPr>
        <w:t>Treat the 18:00 peak as a scheduling and resource-planning hypothesis to validate by shift, clinician and capacity data.</w:t>
      </w:r>
    </w:p>
    <w:p w14:paraId="1121E0D0" w14:textId="77777777" w:rsidR="00503ACD" w:rsidRDefault="002D3797">
      <w:pPr>
        <w:pStyle w:val="ListBullet"/>
        <w:spacing w:after="40"/>
      </w:pPr>
      <w:r>
        <w:rPr>
          <w:color w:val="000000"/>
        </w:rPr>
        <w:t>Keep missing and stale records visible. A dashboard should not transform unknown values into zero.</w:t>
      </w:r>
    </w:p>
    <w:p w14:paraId="5BBA3C14" w14:textId="77777777" w:rsidR="00503ACD" w:rsidRDefault="002D3797">
      <w:pPr>
        <w:pStyle w:val="ListBullet"/>
        <w:spacing w:after="40"/>
      </w:pPr>
      <w:r>
        <w:rPr>
          <w:color w:val="000000"/>
        </w:rPr>
        <w:t>Use the native PivotTables and slicers in the workbook for exploratory review; preserve metric definitions beside decisions.</w:t>
      </w:r>
    </w:p>
    <w:p w14:paraId="129FA96B" w14:textId="77777777" w:rsidR="00503ACD" w:rsidRDefault="002D3797">
      <w:pPr>
        <w:pStyle w:val="Heading1"/>
      </w:pPr>
      <w:r>
        <w:t>Limitations</w:t>
      </w:r>
    </w:p>
    <w:p w14:paraId="12331716" w14:textId="77777777" w:rsidR="00503ACD" w:rsidRDefault="002D3797">
      <w:r>
        <w:rPr>
          <w:color w:val="000000"/>
        </w:rPr>
        <w:t>The files are simulated course data. No clinical outcomes, costs, approved targets or implementation benefits are supplied. Dates mix ISO and slash formats; slash values are treated as day-first because the source contains dates such as 14/01/24. Findings are descriptive and require operational validation.</w:t>
      </w:r>
    </w:p>
    <w:p w14:paraId="4D0956B9" w14:textId="77777777" w:rsidR="00503ACD" w:rsidRDefault="002D3797">
      <w:hyperlink r:id="rId11">
        <w:r>
          <w:rPr>
            <w:color w:val="136F78"/>
            <w:u w:val="single"/>
          </w:rPr>
          <w:t>Open the standalone analysis workbook with native PivotTables and slicers</w:t>
        </w:r>
      </w:hyperlink>
    </w:p>
    <w:p w14:paraId="7A50C5BB" w14:textId="77777777" w:rsidR="00503ACD" w:rsidRDefault="002D3797">
      <w:pPr>
        <w:pStyle w:val="Heading1"/>
      </w:pPr>
      <w:r>
        <w:t>Embedded cleaned workbook</w:t>
      </w:r>
    </w:p>
    <w:p w14:paraId="07BE7E90" w14:textId="77777777" w:rsidR="00503ACD" w:rsidRDefault="002D3797">
      <w:r>
        <w:rPr>
          <w:color w:val="000000"/>
        </w:rPr>
        <w:t>The complete standalone Excel workbook is embedded below as an editable object as well as supplied separately. Double-click the icon in a compatible Word/Excel installation to inspect the cleaned datasets, formulas and native PivotTables.</w:t>
      </w:r>
    </w:p>
    <w:p w14:paraId="320A15E2" w14:textId="74BB09C1" w:rsidR="00503ACD" w:rsidRDefault="00F14D6E">
      <w:r>
        <w:object w:dxaOrig="1488" w:dyaOrig="991" w14:anchorId="46723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9.5pt" o:ole="">
            <v:imagedata r:id="rId12" o:title=""/>
          </v:shape>
          <o:OLEObject Type="Embed" ProgID="Excel.Sheet.12" ShapeID="_x0000_i1025" DrawAspect="Icon" ObjectID="_1854084352" r:id="rId13"/>
        </w:object>
      </w:r>
    </w:p>
    <w:p w14:paraId="47F64216" w14:textId="77777777" w:rsidR="00503ACD" w:rsidRDefault="002D3797">
      <w:pPr>
        <w:pStyle w:val="Heading2"/>
      </w:pPr>
      <w:r>
        <w:t>Workbook inspection map</w:t>
      </w:r>
    </w:p>
    <w:tbl>
      <w:tblPr>
        <w:tblStyle w:val="TableGrid"/>
        <w:tblW w:w="0" w:type="auto"/>
        <w:jc w:val="center"/>
        <w:tblLayout w:type="fixed"/>
        <w:tblLook w:val="04A0" w:firstRow="1" w:lastRow="0" w:firstColumn="1" w:lastColumn="0" w:noHBand="0" w:noVBand="1"/>
      </w:tblPr>
      <w:tblGrid>
        <w:gridCol w:w="3672"/>
        <w:gridCol w:w="7272"/>
      </w:tblGrid>
      <w:tr w:rsidR="00503ACD" w14:paraId="6030B276" w14:textId="77777777">
        <w:trPr>
          <w:tblHeader/>
          <w:jc w:val="center"/>
        </w:trPr>
        <w:tc>
          <w:tcPr>
            <w:tcW w:w="3672"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4D522EAB" w14:textId="77777777" w:rsidR="00503ACD" w:rsidRDefault="002D3797">
            <w:pPr>
              <w:jc w:val="center"/>
            </w:pPr>
            <w:r>
              <w:rPr>
                <w:b/>
                <w:color w:val="FFFFFF"/>
                <w:sz w:val="15"/>
              </w:rPr>
              <w:t>Open these sheets</w:t>
            </w:r>
          </w:p>
        </w:tc>
        <w:tc>
          <w:tcPr>
            <w:tcW w:w="7272" w:type="dxa"/>
            <w:tcBorders>
              <w:top w:val="single" w:sz="4" w:space="0" w:color="D9D9D9"/>
              <w:left w:val="single" w:sz="4" w:space="0" w:color="D9D9D9"/>
              <w:bottom w:val="single" w:sz="4" w:space="0" w:color="D9D9D9"/>
              <w:right w:val="single" w:sz="4" w:space="0" w:color="D9D9D9"/>
            </w:tcBorders>
            <w:shd w:val="clear" w:color="auto" w:fill="17324D"/>
            <w:tcMar>
              <w:top w:w="60" w:type="dxa"/>
              <w:left w:w="90" w:type="dxa"/>
              <w:bottom w:w="60" w:type="dxa"/>
              <w:right w:w="90" w:type="dxa"/>
            </w:tcMar>
            <w:vAlign w:val="center"/>
          </w:tcPr>
          <w:p w14:paraId="64D52671" w14:textId="77777777" w:rsidR="00503ACD" w:rsidRDefault="002D3797">
            <w:pPr>
              <w:jc w:val="center"/>
            </w:pPr>
            <w:r>
              <w:rPr>
                <w:b/>
                <w:color w:val="FFFFFF"/>
                <w:sz w:val="15"/>
              </w:rPr>
              <w:t>What to inspect</w:t>
            </w:r>
          </w:p>
        </w:tc>
      </w:tr>
      <w:tr w:rsidR="00503ACD" w14:paraId="78A198AB" w14:textId="77777777">
        <w:trPr>
          <w:cantSplit/>
          <w:jc w:val="center"/>
        </w:trPr>
        <w:tc>
          <w:tcPr>
            <w:tcW w:w="367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73B4AE8" w14:textId="77777777" w:rsidR="00503ACD" w:rsidRDefault="002D3797">
            <w:r>
              <w:rPr>
                <w:color w:val="000000"/>
                <w:sz w:val="15"/>
              </w:rPr>
              <w:t>Source Manifest; Raw_Appointment; Raw_Feedback; Raw_Resource</w:t>
            </w:r>
          </w:p>
        </w:tc>
        <w:tc>
          <w:tcPr>
            <w:tcW w:w="727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48B591A7" w14:textId="77777777" w:rsidR="00503ACD" w:rsidRDefault="002D3797">
            <w:r>
              <w:rPr>
                <w:color w:val="000000"/>
                <w:sz w:val="15"/>
              </w:rPr>
              <w:t>Source filenames, unchanged extracts and the cleaning decisions applied downstream.</w:t>
            </w:r>
          </w:p>
        </w:tc>
      </w:tr>
      <w:tr w:rsidR="00503ACD" w14:paraId="0D761D3A" w14:textId="77777777">
        <w:trPr>
          <w:cantSplit/>
          <w:jc w:val="center"/>
        </w:trPr>
        <w:tc>
          <w:tcPr>
            <w:tcW w:w="367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6A6AD2A0" w14:textId="77777777" w:rsidR="00503ACD" w:rsidRDefault="002D3797">
            <w:r>
              <w:rPr>
                <w:color w:val="000000"/>
                <w:sz w:val="15"/>
              </w:rPr>
              <w:t>Cleaned_Appointment; Cleaned_Feedback; Cleaned_Resource</w:t>
            </w:r>
          </w:p>
        </w:tc>
        <w:tc>
          <w:tcPr>
            <w:tcW w:w="727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1F1F43BB" w14:textId="77777777" w:rsidR="00503ACD" w:rsidRDefault="002D3797">
            <w:r>
              <w:rPr>
                <w:color w:val="000000"/>
                <w:sz w:val="15"/>
              </w:rPr>
              <w:t>200 appointment, 198 substantive feedback and 200 deduplicated resource rows; typed fields and preserved missing values.</w:t>
            </w:r>
          </w:p>
        </w:tc>
      </w:tr>
      <w:tr w:rsidR="00503ACD" w14:paraId="7CD22852" w14:textId="77777777">
        <w:trPr>
          <w:cantSplit/>
          <w:jc w:val="center"/>
        </w:trPr>
        <w:tc>
          <w:tcPr>
            <w:tcW w:w="367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074BE7B5" w14:textId="77777777" w:rsidR="00503ACD" w:rsidRDefault="002D3797">
            <w:r>
              <w:rPr>
                <w:color w:val="000000"/>
                <w:sz w:val="15"/>
              </w:rPr>
              <w:t>Patient Feedback Summary; Combined Analysis</w:t>
            </w:r>
          </w:p>
        </w:tc>
        <w:tc>
          <w:tcPr>
            <w:tcW w:w="727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0604AF9F" w14:textId="77777777" w:rsidR="00503ACD" w:rsidRDefault="002D3797">
            <w:r>
              <w:rPr>
                <w:color w:val="000000"/>
                <w:sz w:val="15"/>
              </w:rPr>
              <w:t>Patient-level aggregation before the join; contributor count and formulas that prevent repeat feedback from multiplying appointments.</w:t>
            </w:r>
          </w:p>
        </w:tc>
      </w:tr>
      <w:tr w:rsidR="00503ACD" w14:paraId="531F0CA7" w14:textId="77777777">
        <w:trPr>
          <w:cantSplit/>
          <w:jc w:val="center"/>
        </w:trPr>
        <w:tc>
          <w:tcPr>
            <w:tcW w:w="367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2561CF85" w14:textId="77777777" w:rsidR="00503ACD" w:rsidRDefault="002D3797">
            <w:r>
              <w:rPr>
                <w:color w:val="000000"/>
                <w:sz w:val="15"/>
              </w:rPr>
              <w:t>Data Quality Log; Department KPIs</w:t>
            </w:r>
          </w:p>
        </w:tc>
        <w:tc>
          <w:tcPr>
            <w:tcW w:w="7272" w:type="dxa"/>
            <w:tcBorders>
              <w:top w:val="single" w:sz="4" w:space="0" w:color="D9D9D9"/>
              <w:left w:val="single" w:sz="4" w:space="0" w:color="D9D9D9"/>
              <w:bottom w:val="single" w:sz="4" w:space="0" w:color="D9D9D9"/>
              <w:right w:val="single" w:sz="4" w:space="0" w:color="D9D9D9"/>
            </w:tcBorders>
            <w:shd w:val="clear" w:color="auto" w:fill="F6F9FB"/>
            <w:tcMar>
              <w:top w:w="60" w:type="dxa"/>
              <w:left w:w="90" w:type="dxa"/>
              <w:bottom w:w="60" w:type="dxa"/>
              <w:right w:w="90" w:type="dxa"/>
            </w:tcMar>
            <w:vAlign w:val="center"/>
          </w:tcPr>
          <w:p w14:paraId="3462F35D" w14:textId="77777777" w:rsidR="00503ACD" w:rsidRDefault="002D3797">
            <w:r>
              <w:rPr>
                <w:color w:val="000000"/>
                <w:sz w:val="15"/>
              </w:rPr>
              <w:t>Reconciliation exceptions, explicit denominators and department-level measures.</w:t>
            </w:r>
          </w:p>
        </w:tc>
      </w:tr>
      <w:tr w:rsidR="00503ACD" w14:paraId="3FD8F3FB" w14:textId="77777777">
        <w:trPr>
          <w:cantSplit/>
          <w:jc w:val="center"/>
        </w:trPr>
        <w:tc>
          <w:tcPr>
            <w:tcW w:w="367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693542A6" w14:textId="77777777" w:rsidR="00503ACD" w:rsidRDefault="002D3797">
            <w:r>
              <w:rPr>
                <w:color w:val="000000"/>
                <w:sz w:val="15"/>
              </w:rPr>
              <w:t>Pivot Appointments; Pivot Satisfaction; Pivot Resources</w:t>
            </w:r>
          </w:p>
        </w:tc>
        <w:tc>
          <w:tcPr>
            <w:tcW w:w="7272" w:type="dxa"/>
            <w:tcBorders>
              <w:top w:val="single" w:sz="4" w:space="0" w:color="D9D9D9"/>
              <w:left w:val="single" w:sz="4" w:space="0" w:color="D9D9D9"/>
              <w:bottom w:val="single" w:sz="4" w:space="0" w:color="D9D9D9"/>
              <w:right w:val="single" w:sz="4" w:space="0" w:color="D9D9D9"/>
            </w:tcBorders>
            <w:tcMar>
              <w:top w:w="60" w:type="dxa"/>
              <w:left w:w="90" w:type="dxa"/>
              <w:bottom w:w="60" w:type="dxa"/>
              <w:right w:w="90" w:type="dxa"/>
            </w:tcMar>
            <w:vAlign w:val="center"/>
          </w:tcPr>
          <w:p w14:paraId="3B4ACE4B" w14:textId="77777777" w:rsidR="00503ACD" w:rsidRDefault="002D3797">
            <w:r>
              <w:rPr>
                <w:color w:val="000000"/>
                <w:sz w:val="15"/>
              </w:rPr>
              <w:t>Four refreshable native PivotTables, four PivotCharts and six slicers for exploratory review.</w:t>
            </w:r>
          </w:p>
        </w:tc>
      </w:tr>
    </w:tbl>
    <w:p w14:paraId="0114AAC5" w14:textId="77777777" w:rsidR="00503ACD" w:rsidRDefault="002D3797">
      <w:r>
        <w:rPr>
          <w:color w:val="000000"/>
        </w:rPr>
        <w:t>The standalone .xlsx is the primary interactive deliverable. The embedded copy is for compatible desktop Word and Excel; PDF viewers cannot operate its formulas or slicers. The separate dashboard workbook is a different deliverable and is not embedded here.</w:t>
      </w:r>
    </w:p>
    <w:sectPr w:rsidR="00503ACD" w:rsidSect="00034616">
      <w:headerReference w:type="default" r:id="rId14"/>
      <w:footerReference w:type="default" r:id="rId15"/>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91BE9" w14:textId="77777777" w:rsidR="002D3797" w:rsidRDefault="002D3797">
      <w:pPr>
        <w:spacing w:after="0" w:line="240" w:lineRule="auto"/>
      </w:pPr>
      <w:r>
        <w:separator/>
      </w:r>
    </w:p>
  </w:endnote>
  <w:endnote w:type="continuationSeparator" w:id="0">
    <w:p w14:paraId="1B5A049D" w14:textId="77777777" w:rsidR="002D3797" w:rsidRDefault="002D3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8372" w14:textId="77777777" w:rsidR="00503ACD" w:rsidRDefault="002D3797">
    <w:pPr>
      <w:pStyle w:val="Footer"/>
      <w:jc w:val="right"/>
    </w:pPr>
    <w:r>
      <w:rPr>
        <w:color w:val="667085"/>
        <w:sz w:val="16"/>
      </w:rPr>
      <w:t xml:space="preserve">Page </w:t>
    </w:r>
    <w:r>
      <w:rPr>
        <w:color w:val="667085"/>
        <w:sz w:val="16"/>
      </w:rPr>
      <w:fldChar w:fldCharType="begin"/>
    </w:r>
    <w:r>
      <w:rPr>
        <w:color w:val="667085"/>
        <w:sz w:val="16"/>
      </w:rPr>
      <w:instrText xml:space="preserve"> PAGE </w:instrText>
    </w:r>
    <w:r w:rsidR="00F14D6E">
      <w:rPr>
        <w:color w:val="667085"/>
        <w:sz w:val="16"/>
      </w:rPr>
      <w:fldChar w:fldCharType="separate"/>
    </w:r>
    <w:r w:rsidR="00F14D6E">
      <w:rPr>
        <w:noProof/>
        <w:color w:val="667085"/>
        <w:sz w:val="16"/>
      </w:rPr>
      <w:t>1</w:t>
    </w:r>
    <w:r>
      <w:rPr>
        <w:color w:val="667085"/>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328D6" w14:textId="77777777" w:rsidR="002D3797" w:rsidRDefault="002D3797">
      <w:pPr>
        <w:spacing w:after="0" w:line="240" w:lineRule="auto"/>
      </w:pPr>
      <w:r>
        <w:separator/>
      </w:r>
    </w:p>
  </w:footnote>
  <w:footnote w:type="continuationSeparator" w:id="0">
    <w:p w14:paraId="746BDD39" w14:textId="77777777" w:rsidR="002D3797" w:rsidRDefault="002D3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FCBFA" w14:textId="77777777" w:rsidR="00503ACD" w:rsidRDefault="002D3797">
    <w:pPr>
      <w:pStyle w:val="Header"/>
      <w:jc w:val="right"/>
    </w:pPr>
    <w:r>
      <w:rPr>
        <w:color w:val="667085"/>
        <w:sz w:val="16"/>
      </w:rPr>
      <w:t>HealthFirst Care  |  Business Analysis Capstone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7105328">
    <w:abstractNumId w:val="8"/>
  </w:num>
  <w:num w:numId="2" w16cid:durableId="1646814882">
    <w:abstractNumId w:val="6"/>
  </w:num>
  <w:num w:numId="3" w16cid:durableId="15620623">
    <w:abstractNumId w:val="5"/>
  </w:num>
  <w:num w:numId="4" w16cid:durableId="568997850">
    <w:abstractNumId w:val="4"/>
  </w:num>
  <w:num w:numId="5" w16cid:durableId="799954275">
    <w:abstractNumId w:val="7"/>
  </w:num>
  <w:num w:numId="6" w16cid:durableId="800000185">
    <w:abstractNumId w:val="3"/>
  </w:num>
  <w:num w:numId="7" w16cid:durableId="1480418882">
    <w:abstractNumId w:val="2"/>
  </w:num>
  <w:num w:numId="8" w16cid:durableId="283122671">
    <w:abstractNumId w:val="1"/>
  </w:num>
  <w:num w:numId="9" w16cid:durableId="1510828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3797"/>
    <w:rsid w:val="00326F90"/>
    <w:rsid w:val="00473841"/>
    <w:rsid w:val="00503ACD"/>
    <w:rsid w:val="00AA1D8D"/>
    <w:rsid w:val="00B47730"/>
    <w:rsid w:val="00CB0664"/>
    <w:rsid w:val="00F14D6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FE1FDB"/>
  <w14:defaultImageDpi w14:val="300"/>
  <w15:docId w15:val="{4423E9FC-58C7-455C-85B8-DC5449B88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Segoe UI" w:eastAsia="Segoe UI" w:hAnsi="Segoe UI" w:cs="Segoe UI"/>
      <w:color w:val="263746"/>
      <w:sz w:val="20"/>
    </w:rPr>
  </w:style>
  <w:style w:type="paragraph" w:styleId="Heading1">
    <w:name w:val="heading 1"/>
    <w:basedOn w:val="Normal"/>
    <w:next w:val="Normal"/>
    <w:link w:val="Heading1Char"/>
    <w:uiPriority w:val="9"/>
    <w:qFormat/>
    <w:rsid w:val="00FC693F"/>
    <w:pPr>
      <w:keepNext/>
      <w:keepLines/>
      <w:spacing w:before="240"/>
      <w:outlineLvl w:val="0"/>
    </w:pPr>
    <w:rPr>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b/>
      <w:bCs/>
      <w:color w:val="17324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contextualSpacing/>
    </w:pPr>
    <w:rPr>
      <w:b/>
      <w:color w:val="17324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Excel_Worksheet.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apstone_Project_M04L01_Data_Cleaning_Manipulation_Analysis.xls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909</Words>
  <Characters>5182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Adwoa Acheampong</cp:lastModifiedBy>
  <cp:revision>2</cp:revision>
  <dcterms:created xsi:type="dcterms:W3CDTF">2013-12-23T23:15:00Z</dcterms:created>
  <dcterms:modified xsi:type="dcterms:W3CDTF">2026-10-21T10:39:00Z</dcterms:modified>
  <cp:category/>
</cp:coreProperties>
</file>